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A658" w14:textId="77777777" w:rsidR="00CC6F44" w:rsidRPr="00CC6F44" w:rsidRDefault="00CC6F44" w:rsidP="00CC6F44">
      <w:pPr>
        <w:spacing w:line="360" w:lineRule="auto"/>
        <w:contextualSpacing/>
        <w:rPr>
          <w:rFonts w:ascii="HelveticaNeue Condensed" w:hAnsi="HelveticaNeue Condensed" w:cs="Calibri"/>
          <w:color w:val="000090"/>
          <w:sz w:val="32"/>
          <w:szCs w:val="28"/>
        </w:rPr>
      </w:pPr>
      <w:r w:rsidRPr="00CC6F44">
        <w:rPr>
          <w:rFonts w:ascii="HelveticaNeue Condensed" w:hAnsi="HelveticaNeue Condensed" w:cs="Calibri"/>
          <w:color w:val="000090"/>
          <w:sz w:val="32"/>
          <w:szCs w:val="28"/>
        </w:rPr>
        <w:t>FOR IMMEDIATE RELEASE</w:t>
      </w:r>
    </w:p>
    <w:p w14:paraId="594EE588" w14:textId="77777777" w:rsidR="00CC6F44" w:rsidRPr="00CC6F44" w:rsidRDefault="00CC6F44" w:rsidP="00CC6F44">
      <w:pPr>
        <w:spacing w:line="360" w:lineRule="auto"/>
        <w:contextualSpacing/>
        <w:rPr>
          <w:rFonts w:ascii="HelveticaNeue Condensed" w:hAnsi="HelveticaNeue Condensed" w:cs="Calibri"/>
          <w:szCs w:val="28"/>
        </w:rPr>
      </w:pPr>
      <w:r w:rsidRPr="00CC6F44">
        <w:rPr>
          <w:rFonts w:ascii="HelveticaNeue Condensed" w:hAnsi="HelveticaNeue Condensed" w:cs="Calibri"/>
          <w:szCs w:val="28"/>
        </w:rPr>
        <w:t xml:space="preserve">Media Contact: Angie Bertucci  </w:t>
      </w:r>
      <w:proofErr w:type="gramStart"/>
      <w:r w:rsidRPr="00CC6F44">
        <w:rPr>
          <w:rFonts w:ascii="HelveticaNeue Condensed" w:hAnsi="HelveticaNeue Condensed" w:cs="Calibri"/>
          <w:szCs w:val="28"/>
        </w:rPr>
        <w:t>|  805.679.6010</w:t>
      </w:r>
      <w:proofErr w:type="gramEnd"/>
      <w:r w:rsidRPr="00CC6F44">
        <w:rPr>
          <w:rFonts w:ascii="HelveticaNeue Condensed" w:hAnsi="HelveticaNeue Condensed" w:cs="Calibri"/>
          <w:szCs w:val="28"/>
        </w:rPr>
        <w:t xml:space="preserve">  |  </w:t>
      </w:r>
      <w:hyperlink r:id="rId9" w:history="1">
        <w:r w:rsidRPr="00CC6F44">
          <w:rPr>
            <w:rStyle w:val="Hyperlink"/>
            <w:rFonts w:ascii="HelveticaNeue Condensed" w:hAnsi="HelveticaNeue Condensed" w:cs="Calibri"/>
            <w:color w:val="auto"/>
            <w:szCs w:val="28"/>
          </w:rPr>
          <w:t>abertucci@lobero.org</w:t>
        </w:r>
      </w:hyperlink>
    </w:p>
    <w:p w14:paraId="115D772C" w14:textId="0475CF75" w:rsidR="00886097" w:rsidRPr="00CC6F44" w:rsidRDefault="00CC6F44" w:rsidP="00CC6F44">
      <w:pPr>
        <w:widowControl w:val="0"/>
        <w:spacing w:line="360" w:lineRule="auto"/>
        <w:contextualSpacing/>
        <w:rPr>
          <w:rFonts w:ascii="HelveticaNeue Condensed" w:hAnsi="HelveticaNeue Condensed"/>
        </w:rPr>
      </w:pPr>
      <w:r w:rsidRPr="00CC6F44">
        <w:rPr>
          <w:rFonts w:ascii="HelveticaNeue Condensed" w:hAnsi="HelveticaNeue Condensed"/>
        </w:rPr>
        <w:t>E</w:t>
      </w:r>
      <w:r w:rsidR="006D0EF9" w:rsidRPr="00CC6F44">
        <w:rPr>
          <w:rFonts w:ascii="HelveticaNeue Condensed" w:hAnsi="HelveticaNeue Condensed"/>
        </w:rPr>
        <w:t>vent</w:t>
      </w:r>
      <w:r w:rsidR="00886097" w:rsidRPr="00CC6F44">
        <w:rPr>
          <w:rFonts w:ascii="HelveticaNeue Condensed" w:hAnsi="HelveticaNeue Condensed"/>
        </w:rPr>
        <w:t xml:space="preserve"> lineup and tickets are available at </w:t>
      </w:r>
      <w:hyperlink r:id="rId10" w:history="1">
        <w:r w:rsidRPr="00CC6F44">
          <w:rPr>
            <w:rStyle w:val="Hyperlink"/>
            <w:rFonts w:ascii="HelveticaNeue Condensed" w:hAnsi="HelveticaNeue Condensed"/>
            <w:color w:val="auto"/>
          </w:rPr>
          <w:t>Lobero.org</w:t>
        </w:r>
      </w:hyperlink>
    </w:p>
    <w:p w14:paraId="3B26E70A" w14:textId="267432A2" w:rsidR="00AC2AC4" w:rsidRPr="00CC6F44" w:rsidRDefault="005C3B9F" w:rsidP="00CC6F44">
      <w:pPr>
        <w:widowControl w:val="0"/>
        <w:spacing w:line="360" w:lineRule="auto"/>
        <w:contextualSpacing/>
        <w:rPr>
          <w:rFonts w:ascii="HelveticaNeue Condensed" w:hAnsi="HelveticaNeue Condensed"/>
        </w:rPr>
      </w:pPr>
      <w:r w:rsidRPr="00CC6F44">
        <w:rPr>
          <w:rFonts w:ascii="HelveticaNeue Condensed" w:hAnsi="HelveticaNeue Condensed"/>
        </w:rPr>
        <w:t>Lobero Box Office</w:t>
      </w:r>
      <w:r w:rsidR="00626679" w:rsidRPr="00CC6F44">
        <w:rPr>
          <w:rFonts w:ascii="HelveticaNeue Condensed" w:hAnsi="HelveticaNeue Condensed"/>
        </w:rPr>
        <w:t xml:space="preserve">: </w:t>
      </w:r>
      <w:r w:rsidR="00886097" w:rsidRPr="00CC6F44">
        <w:rPr>
          <w:rFonts w:ascii="HelveticaNeue Condensed" w:hAnsi="HelveticaNeue Condensed"/>
        </w:rPr>
        <w:t xml:space="preserve">33 E. Canon </w:t>
      </w:r>
      <w:proofErr w:type="spellStart"/>
      <w:r w:rsidR="00886097" w:rsidRPr="00CC6F44">
        <w:rPr>
          <w:rFonts w:ascii="HelveticaNeue Condensed" w:hAnsi="HelveticaNeue Condensed"/>
        </w:rPr>
        <w:t>Perdido</w:t>
      </w:r>
      <w:proofErr w:type="spellEnd"/>
      <w:r w:rsidR="00886097" w:rsidRPr="00CC6F44">
        <w:rPr>
          <w:rFonts w:ascii="HelveticaNeue Condensed" w:hAnsi="HelveticaNeue Condensed"/>
        </w:rPr>
        <w:t xml:space="preserve"> Street </w:t>
      </w:r>
      <w:r w:rsidR="006D0EF9" w:rsidRPr="00CC6F44">
        <w:rPr>
          <w:rFonts w:ascii="HelveticaNeue Condensed" w:hAnsi="HelveticaNeue Condensed"/>
        </w:rPr>
        <w:t>|</w:t>
      </w:r>
      <w:r w:rsidRPr="00CC6F44">
        <w:rPr>
          <w:rFonts w:ascii="HelveticaNeue Condensed" w:hAnsi="HelveticaNeue Condensed"/>
        </w:rPr>
        <w:t xml:space="preserve"> 805</w:t>
      </w:r>
      <w:r w:rsidR="00867125" w:rsidRPr="00CC6F44">
        <w:rPr>
          <w:rFonts w:ascii="HelveticaNeue Condensed" w:hAnsi="HelveticaNeue Condensed"/>
        </w:rPr>
        <w:t>.</w:t>
      </w:r>
      <w:r w:rsidRPr="00CC6F44">
        <w:rPr>
          <w:rFonts w:ascii="HelveticaNeue Condensed" w:hAnsi="HelveticaNeue Condensed"/>
        </w:rPr>
        <w:t>963</w:t>
      </w:r>
      <w:r w:rsidR="00867125" w:rsidRPr="00CC6F44">
        <w:rPr>
          <w:rFonts w:ascii="HelveticaNeue Condensed" w:hAnsi="HelveticaNeue Condensed"/>
        </w:rPr>
        <w:t>.</w:t>
      </w:r>
      <w:r w:rsidRPr="00CC6F44">
        <w:rPr>
          <w:rFonts w:ascii="HelveticaNeue Condensed" w:hAnsi="HelveticaNeue Condensed"/>
        </w:rPr>
        <w:t>0761</w:t>
      </w:r>
      <w:r w:rsidR="00886097" w:rsidRPr="00CC6F44">
        <w:rPr>
          <w:rFonts w:ascii="HelveticaNeue Condensed" w:hAnsi="HelveticaNeue Condensed"/>
        </w:rPr>
        <w:t xml:space="preserve"> </w:t>
      </w:r>
      <w:r w:rsidR="006D0EF9" w:rsidRPr="00CC6F44">
        <w:rPr>
          <w:rFonts w:ascii="HelveticaNeue Condensed" w:hAnsi="HelveticaNeue Condensed"/>
        </w:rPr>
        <w:t>|</w:t>
      </w:r>
      <w:r w:rsidR="00886097" w:rsidRPr="00CC6F44">
        <w:rPr>
          <w:rFonts w:ascii="HelveticaNeue Condensed" w:hAnsi="HelveticaNeue Condensed"/>
        </w:rPr>
        <w:t xml:space="preserve"> </w:t>
      </w:r>
      <w:hyperlink r:id="rId11" w:history="1">
        <w:r w:rsidR="00CC6F44" w:rsidRPr="00CC6F44">
          <w:rPr>
            <w:rStyle w:val="Hyperlink"/>
            <w:rFonts w:ascii="HelveticaNeue Condensed" w:hAnsi="HelveticaNeue Condensed"/>
            <w:color w:val="auto"/>
          </w:rPr>
          <w:t>Lobero.org</w:t>
        </w:r>
      </w:hyperlink>
      <w:r w:rsidR="00886097" w:rsidRPr="00CC6F44">
        <w:rPr>
          <w:rFonts w:ascii="HelveticaNeue Condensed" w:hAnsi="HelveticaNeue Condensed"/>
        </w:rPr>
        <w:t xml:space="preserve"> </w:t>
      </w:r>
      <w:r w:rsidR="00AC2AC4" w:rsidRPr="00CC6F44">
        <w:rPr>
          <w:rFonts w:ascii="HelveticaNeue Condensed" w:hAnsi="HelveticaNeue Condensed"/>
        </w:rPr>
        <w:t xml:space="preserve"> </w:t>
      </w:r>
    </w:p>
    <w:p w14:paraId="0C089C96" w14:textId="77777777" w:rsidR="00572F88" w:rsidRPr="00243E67" w:rsidRDefault="00572F88" w:rsidP="00572F88">
      <w:pPr>
        <w:spacing w:line="276" w:lineRule="auto"/>
        <w:contextualSpacing/>
        <w:rPr>
          <w:rStyle w:val="Hyperlink"/>
          <w:rFonts w:ascii="HelveticaNeue Condensed" w:hAnsi="HelveticaNeue Condensed" w:cs="Calibri"/>
          <w:sz w:val="36"/>
        </w:rPr>
      </w:pPr>
    </w:p>
    <w:p w14:paraId="392FE3DD" w14:textId="21290AC3" w:rsidR="00AC471A" w:rsidRPr="00AC471A" w:rsidRDefault="004D378C" w:rsidP="004D378C">
      <w:pPr>
        <w:spacing w:line="360" w:lineRule="auto"/>
        <w:contextualSpacing/>
        <w:jc w:val="center"/>
        <w:rPr>
          <w:rFonts w:ascii="HelveticaNeue BoldCond" w:hAnsi="HelveticaNeue BoldCond" w:cs="Calibri"/>
          <w:sz w:val="36"/>
          <w:szCs w:val="36"/>
        </w:rPr>
      </w:pPr>
      <w:r w:rsidRPr="004D378C">
        <w:rPr>
          <w:rFonts w:ascii="HelveticaNeue BoldCond" w:hAnsi="HelveticaNeue BoldCond" w:cs="Calibri"/>
          <w:sz w:val="36"/>
          <w:szCs w:val="36"/>
        </w:rPr>
        <w:t>Lobero Theatre Foundation</w:t>
      </w:r>
      <w:r w:rsidR="00AC471A" w:rsidRPr="00AC471A">
        <w:rPr>
          <w:rFonts w:ascii="HelveticaNeue BoldCond" w:hAnsi="HelveticaNeue BoldCond" w:cs="Calibri"/>
          <w:sz w:val="36"/>
          <w:szCs w:val="36"/>
        </w:rPr>
        <w:t xml:space="preserve"> Awarded California Arts Council </w:t>
      </w:r>
      <w:r w:rsidR="00304393">
        <w:rPr>
          <w:rFonts w:ascii="HelveticaNeue BoldCond" w:hAnsi="HelveticaNeue BoldCond" w:cs="Calibri"/>
          <w:sz w:val="36"/>
          <w:szCs w:val="36"/>
        </w:rPr>
        <w:br/>
      </w:r>
      <w:r w:rsidR="00AC471A" w:rsidRPr="00AC471A">
        <w:rPr>
          <w:rFonts w:ascii="HelveticaNeue BoldCond" w:hAnsi="HelveticaNeue BoldCond" w:cs="Calibri"/>
          <w:sz w:val="36"/>
          <w:szCs w:val="36"/>
        </w:rPr>
        <w:t>“Artists in Schools - Exposure” Grant</w:t>
      </w:r>
    </w:p>
    <w:p w14:paraId="7D4557BE" w14:textId="0F3E5C94" w:rsidR="00AC471A" w:rsidRPr="00304393" w:rsidRDefault="00AC471A" w:rsidP="00304393">
      <w:pPr>
        <w:pStyle w:val="ListParagraph"/>
        <w:numPr>
          <w:ilvl w:val="0"/>
          <w:numId w:val="14"/>
        </w:numPr>
        <w:spacing w:line="360" w:lineRule="auto"/>
        <w:jc w:val="center"/>
        <w:rPr>
          <w:rFonts w:ascii="HelveticaNeue BoldCond" w:hAnsi="HelveticaNeue BoldCond" w:cs="Calibri"/>
          <w:sz w:val="28"/>
          <w:szCs w:val="36"/>
        </w:rPr>
      </w:pPr>
      <w:r w:rsidRPr="00304393">
        <w:rPr>
          <w:rFonts w:ascii="HelveticaNeue BoldCond" w:hAnsi="HelveticaNeue BoldCond" w:cs="Calibri"/>
          <w:sz w:val="28"/>
          <w:szCs w:val="36"/>
        </w:rPr>
        <w:t xml:space="preserve">State funds support arts education field trips and assemblies for </w:t>
      </w:r>
      <w:r w:rsidR="004D378C" w:rsidRPr="00304393">
        <w:rPr>
          <w:rFonts w:ascii="HelveticaNeue BoldCond" w:hAnsi="HelveticaNeue BoldCond" w:cs="Calibri"/>
          <w:sz w:val="28"/>
          <w:szCs w:val="36"/>
        </w:rPr>
        <w:t xml:space="preserve">Santa Barbara </w:t>
      </w:r>
      <w:r w:rsidRPr="00304393">
        <w:rPr>
          <w:rFonts w:ascii="HelveticaNeue BoldCond" w:hAnsi="HelveticaNeue BoldCond" w:cs="Calibri"/>
          <w:sz w:val="28"/>
          <w:szCs w:val="36"/>
        </w:rPr>
        <w:t>students</w:t>
      </w:r>
    </w:p>
    <w:p w14:paraId="684418A5" w14:textId="77777777" w:rsidR="00AC471A" w:rsidRPr="00304393" w:rsidRDefault="00AC471A" w:rsidP="00AC471A">
      <w:pPr>
        <w:spacing w:line="276" w:lineRule="auto"/>
        <w:contextualSpacing/>
        <w:jc w:val="center"/>
        <w:rPr>
          <w:rFonts w:ascii="HelveticaNeue BoldCond" w:hAnsi="HelveticaNeue BoldCond" w:cs="Calibri"/>
          <w:sz w:val="22"/>
          <w:szCs w:val="36"/>
        </w:rPr>
      </w:pPr>
    </w:p>
    <w:p w14:paraId="17725F44" w14:textId="27B41D83" w:rsidR="00AC471A" w:rsidRPr="00304393" w:rsidRDefault="004D378C"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i/>
          <w:sz w:val="23"/>
          <w:szCs w:val="23"/>
        </w:rPr>
        <w:t>Santa Barbara, CA</w:t>
      </w:r>
      <w:r w:rsidR="008A3884">
        <w:rPr>
          <w:rFonts w:ascii="HelveticaNeue Condensed" w:hAnsi="HelveticaNeue Condensed" w:cs="Calibri"/>
          <w:i/>
          <w:sz w:val="23"/>
          <w:szCs w:val="23"/>
        </w:rPr>
        <w:t xml:space="preserve">, </w:t>
      </w:r>
      <w:r w:rsidR="008A3884">
        <w:rPr>
          <w:rFonts w:ascii="HelveticaNeue Condensed" w:hAnsi="HelveticaNeue Condensed" w:cs="Calibri"/>
          <w:i/>
          <w:sz w:val="23"/>
          <w:szCs w:val="23"/>
        </w:rPr>
        <w:fldChar w:fldCharType="begin"/>
      </w:r>
      <w:r w:rsidR="008A3884">
        <w:rPr>
          <w:rFonts w:ascii="HelveticaNeue Condensed" w:hAnsi="HelveticaNeue Condensed" w:cs="Calibri"/>
          <w:i/>
          <w:sz w:val="23"/>
          <w:szCs w:val="23"/>
        </w:rPr>
        <w:instrText xml:space="preserve"> TIME \@ "MMMM d, y" </w:instrText>
      </w:r>
      <w:r w:rsidR="008A3884">
        <w:rPr>
          <w:rFonts w:ascii="HelveticaNeue Condensed" w:hAnsi="HelveticaNeue Condensed" w:cs="Calibri"/>
          <w:i/>
          <w:sz w:val="23"/>
          <w:szCs w:val="23"/>
        </w:rPr>
        <w:fldChar w:fldCharType="separate"/>
      </w:r>
      <w:r w:rsidR="00F75ABA">
        <w:rPr>
          <w:rFonts w:ascii="HelveticaNeue Condensed" w:hAnsi="HelveticaNeue Condensed" w:cs="Calibri"/>
          <w:i/>
          <w:noProof/>
          <w:sz w:val="23"/>
          <w:szCs w:val="23"/>
        </w:rPr>
        <w:t>June 26, 2017</w:t>
      </w:r>
      <w:r w:rsidR="008A3884">
        <w:rPr>
          <w:rFonts w:ascii="HelveticaNeue Condensed" w:hAnsi="HelveticaNeue Condensed" w:cs="Calibri"/>
          <w:i/>
          <w:sz w:val="23"/>
          <w:szCs w:val="23"/>
        </w:rPr>
        <w:fldChar w:fldCharType="end"/>
      </w:r>
      <w:r w:rsidR="008A3884">
        <w:rPr>
          <w:rFonts w:ascii="HelveticaNeue Condensed" w:hAnsi="HelveticaNeue Condensed" w:cs="Calibri"/>
          <w:i/>
          <w:sz w:val="23"/>
          <w:szCs w:val="23"/>
        </w:rPr>
        <w:t xml:space="preserve"> </w:t>
      </w:r>
      <w:r w:rsidR="00AC471A" w:rsidRPr="00304393">
        <w:rPr>
          <w:rFonts w:ascii="HelveticaNeue Condensed" w:hAnsi="HelveticaNeue Condensed" w:cs="Calibri"/>
          <w:sz w:val="23"/>
          <w:szCs w:val="23"/>
        </w:rPr>
        <w:t xml:space="preserve"> – </w:t>
      </w:r>
      <w:hyperlink r:id="rId12" w:history="1">
        <w:r w:rsidR="00AC471A" w:rsidRPr="008A3884">
          <w:rPr>
            <w:rStyle w:val="Hyperlink"/>
            <w:rFonts w:ascii="HelveticaNeue Condensed" w:hAnsi="HelveticaNeue Condensed" w:cs="Calibri"/>
            <w:sz w:val="23"/>
            <w:szCs w:val="23"/>
          </w:rPr>
          <w:t>The California Arts Council</w:t>
        </w:r>
      </w:hyperlink>
      <w:r w:rsidR="00AC471A" w:rsidRPr="00304393">
        <w:rPr>
          <w:rFonts w:ascii="HelveticaNeue Condensed" w:hAnsi="HelveticaNeue Condensed" w:cs="Calibri"/>
          <w:sz w:val="23"/>
          <w:szCs w:val="23"/>
        </w:rPr>
        <w:t xml:space="preserve"> announced its plans to award </w:t>
      </w:r>
      <w:r w:rsidRPr="00304393">
        <w:rPr>
          <w:rFonts w:ascii="HelveticaNeue Condensed" w:hAnsi="HelveticaNeue Condensed" w:cs="Calibri"/>
          <w:sz w:val="23"/>
          <w:szCs w:val="23"/>
        </w:rPr>
        <w:t xml:space="preserve"> $13,448 </w:t>
      </w:r>
      <w:r w:rsidR="00AC471A" w:rsidRPr="00304393">
        <w:rPr>
          <w:rFonts w:ascii="HelveticaNeue Condensed" w:hAnsi="HelveticaNeue Condensed" w:cs="Calibri"/>
          <w:sz w:val="23"/>
          <w:szCs w:val="23"/>
        </w:rPr>
        <w:t>to</w:t>
      </w:r>
      <w:r w:rsidRPr="00304393">
        <w:rPr>
          <w:rFonts w:ascii="HelveticaNeue Condensed" w:hAnsi="HelveticaNeue Condensed" w:cs="Calibri"/>
          <w:sz w:val="23"/>
          <w:szCs w:val="23"/>
        </w:rPr>
        <w:t xml:space="preserve"> the Lobero Theatre Foundation </w:t>
      </w:r>
      <w:r w:rsidR="00AC471A" w:rsidRPr="00304393">
        <w:rPr>
          <w:rFonts w:ascii="HelveticaNeue Condensed" w:hAnsi="HelveticaNeue Condensed" w:cs="Calibri"/>
          <w:sz w:val="23"/>
          <w:szCs w:val="23"/>
        </w:rPr>
        <w:t>as part of its Artists in Schools - Exposure program.</w:t>
      </w:r>
    </w:p>
    <w:p w14:paraId="6D02A509" w14:textId="77777777" w:rsidR="004D378C" w:rsidRPr="00304393" w:rsidRDefault="004D378C" w:rsidP="00304393">
      <w:pPr>
        <w:spacing w:line="276" w:lineRule="auto"/>
        <w:contextualSpacing/>
        <w:jc w:val="both"/>
        <w:rPr>
          <w:rFonts w:ascii="HelveticaNeue Condensed" w:hAnsi="HelveticaNeue Condensed" w:cs="Calibri"/>
          <w:sz w:val="23"/>
          <w:szCs w:val="23"/>
        </w:rPr>
      </w:pPr>
    </w:p>
    <w:p w14:paraId="19BD67B5" w14:textId="77777777" w:rsidR="00AC471A" w:rsidRPr="00304393" w:rsidRDefault="00AC471A"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As an offshoot of the Council’s signature arts education grant program, one of the agency’s longest running, the new Artists in Schools - Exposure program offering supports attendance at professional performances and exhibitions for students who may otherwise have limited access to these experiences. The impact of student attendance at these events is complemented by pre- and post-attendance activities that align to National Core Arts Standards, VAPA Standards, and/or Common Core Standards of education.</w:t>
      </w:r>
    </w:p>
    <w:p w14:paraId="45F66B3A"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5D2AD62A" w14:textId="09E128F4" w:rsidR="004D378C" w:rsidRPr="00304393" w:rsidRDefault="00F75ABA" w:rsidP="00304393">
      <w:pPr>
        <w:spacing w:line="276" w:lineRule="auto"/>
        <w:contextualSpacing/>
        <w:jc w:val="both"/>
        <w:rPr>
          <w:rFonts w:ascii="HelveticaNeue Condensed" w:hAnsi="HelveticaNeue Condensed" w:cs="Calibri"/>
          <w:sz w:val="23"/>
          <w:szCs w:val="23"/>
        </w:rPr>
      </w:pPr>
      <w:hyperlink r:id="rId13" w:history="1">
        <w:proofErr w:type="spellStart"/>
        <w:r w:rsidR="008A3884" w:rsidRPr="008A3884">
          <w:rPr>
            <w:rStyle w:val="Hyperlink"/>
            <w:rFonts w:ascii="HelveticaNeue Condensed" w:hAnsi="HelveticaNeue Condensed" w:cs="Calibri"/>
            <w:sz w:val="23"/>
            <w:szCs w:val="23"/>
          </w:rPr>
          <w:t>Boxtales</w:t>
        </w:r>
        <w:proofErr w:type="spellEnd"/>
        <w:r w:rsidR="008A3884" w:rsidRPr="008A3884">
          <w:rPr>
            <w:rStyle w:val="Hyperlink"/>
            <w:rFonts w:ascii="HelveticaNeue Condensed" w:hAnsi="HelveticaNeue Condensed" w:cs="Calibri"/>
            <w:sz w:val="23"/>
            <w:szCs w:val="23"/>
          </w:rPr>
          <w:t xml:space="preserve"> Theatre Company</w:t>
        </w:r>
      </w:hyperlink>
      <w:r w:rsidR="008A3884">
        <w:rPr>
          <w:rFonts w:ascii="HelveticaNeue Condensed" w:hAnsi="HelveticaNeue Condensed" w:cs="Calibri"/>
          <w:sz w:val="23"/>
          <w:szCs w:val="23"/>
        </w:rPr>
        <w:t xml:space="preserve"> </w:t>
      </w:r>
      <w:r w:rsidR="004D378C" w:rsidRPr="00304393">
        <w:rPr>
          <w:rFonts w:ascii="HelveticaNeue Condensed" w:hAnsi="HelveticaNeue Condensed" w:cs="Calibri"/>
          <w:sz w:val="23"/>
          <w:szCs w:val="23"/>
        </w:rPr>
        <w:t xml:space="preserve">is partnering with the Lobero Theatre to create a new original program of multicultural myths and folktales. The Lobero and </w:t>
      </w:r>
      <w:proofErr w:type="spellStart"/>
      <w:r w:rsidR="004D378C" w:rsidRPr="00304393">
        <w:rPr>
          <w:rFonts w:ascii="HelveticaNeue Condensed" w:hAnsi="HelveticaNeue Condensed" w:cs="Calibri"/>
          <w:sz w:val="23"/>
          <w:szCs w:val="23"/>
        </w:rPr>
        <w:t>Boxtales</w:t>
      </w:r>
      <w:proofErr w:type="spellEnd"/>
      <w:r w:rsidR="004D378C" w:rsidRPr="00304393">
        <w:rPr>
          <w:rFonts w:ascii="HelveticaNeue Condensed" w:hAnsi="HelveticaNeue Condensed" w:cs="Calibri"/>
          <w:sz w:val="23"/>
          <w:szCs w:val="23"/>
        </w:rPr>
        <w:t xml:space="preserve"> have partnered in serving youth for more than 20 years and both have strong relationships with local schools. A </w:t>
      </w:r>
      <w:proofErr w:type="spellStart"/>
      <w:r w:rsidR="004D378C" w:rsidRPr="00304393">
        <w:rPr>
          <w:rFonts w:ascii="HelveticaNeue Condensed" w:hAnsi="HelveticaNeue Condensed" w:cs="Calibri"/>
          <w:sz w:val="23"/>
          <w:szCs w:val="23"/>
        </w:rPr>
        <w:t>Boxtales</w:t>
      </w:r>
      <w:proofErr w:type="spellEnd"/>
      <w:r w:rsidR="004D378C" w:rsidRPr="00304393">
        <w:rPr>
          <w:rFonts w:ascii="HelveticaNeue Condensed" w:hAnsi="HelveticaNeue Condensed" w:cs="Calibri"/>
          <w:sz w:val="23"/>
          <w:szCs w:val="23"/>
        </w:rPr>
        <w:t xml:space="preserve"> play is a strong draw for teachers since the plays work well with curricula.</w:t>
      </w:r>
    </w:p>
    <w:p w14:paraId="4F66EAE4" w14:textId="77777777" w:rsidR="004D378C" w:rsidRPr="00304393" w:rsidRDefault="004D378C"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 </w:t>
      </w:r>
    </w:p>
    <w:p w14:paraId="179A2F5A" w14:textId="2D8542FF" w:rsidR="004D378C" w:rsidRPr="00DF52A5" w:rsidRDefault="00DF52A5" w:rsidP="00304393">
      <w:pPr>
        <w:spacing w:line="276" w:lineRule="auto"/>
        <w:contextualSpacing/>
        <w:jc w:val="both"/>
        <w:rPr>
          <w:rFonts w:ascii="HelveticaNeue Condensed" w:hAnsi="HelveticaNeue Condensed" w:cs="Calibri"/>
          <w:b/>
          <w:sz w:val="23"/>
          <w:szCs w:val="23"/>
        </w:rPr>
      </w:pPr>
      <w:hyperlink r:id="rId14" w:history="1">
        <w:r w:rsidR="004D378C" w:rsidRPr="00DF52A5">
          <w:rPr>
            <w:rStyle w:val="Hyperlink"/>
            <w:rFonts w:ascii="HelveticaNeue Condensed" w:hAnsi="HelveticaNeue Condensed" w:cs="Calibri"/>
            <w:i/>
            <w:iCs/>
            <w:sz w:val="23"/>
            <w:szCs w:val="23"/>
          </w:rPr>
          <w:t>Stand Up Stories! Multicultural Tales to Live By</w:t>
        </w:r>
      </w:hyperlink>
      <w:r w:rsidR="004D378C" w:rsidRPr="00304393">
        <w:rPr>
          <w:rFonts w:ascii="HelveticaNeue Condensed" w:hAnsi="HelveticaNeue Condensed" w:cs="Calibri"/>
          <w:sz w:val="23"/>
          <w:szCs w:val="23"/>
        </w:rPr>
        <w:t xml:space="preserve"> will be the newest </w:t>
      </w:r>
      <w:proofErr w:type="spellStart"/>
      <w:r w:rsidR="004D378C" w:rsidRPr="00304393">
        <w:rPr>
          <w:rFonts w:ascii="HelveticaNeue Condensed" w:hAnsi="HelveticaNeue Condensed" w:cs="Calibri"/>
          <w:sz w:val="23"/>
          <w:szCs w:val="23"/>
        </w:rPr>
        <w:t>Boxtales</w:t>
      </w:r>
      <w:proofErr w:type="spellEnd"/>
      <w:r w:rsidR="004D378C" w:rsidRPr="00304393">
        <w:rPr>
          <w:rFonts w:ascii="HelveticaNeue Condensed" w:hAnsi="HelveticaNeue Condensed" w:cs="Calibri"/>
          <w:sz w:val="23"/>
          <w:szCs w:val="23"/>
        </w:rPr>
        <w:t xml:space="preserve"> production, and is a collection of multicultural </w:t>
      </w:r>
      <w:r w:rsidR="008A3884" w:rsidRPr="00304393">
        <w:rPr>
          <w:rFonts w:ascii="HelveticaNeue Condensed" w:hAnsi="HelveticaNeue Condensed" w:cs="Calibri"/>
          <w:sz w:val="23"/>
          <w:szCs w:val="23"/>
        </w:rPr>
        <w:t>folktales that offer valuable messages</w:t>
      </w:r>
      <w:r w:rsidR="004D378C" w:rsidRPr="00304393">
        <w:rPr>
          <w:rFonts w:ascii="HelveticaNeue Condensed" w:hAnsi="HelveticaNeue Condensed" w:cs="Calibri"/>
          <w:sz w:val="23"/>
          <w:szCs w:val="23"/>
        </w:rPr>
        <w:t xml:space="preserve"> and cultural wisdom that students can discuss and learn from. This show will be actively marketed as a way to help meet school districts’ goals in </w:t>
      </w:r>
      <w:r w:rsidR="00F75ABA">
        <w:rPr>
          <w:rFonts w:ascii="HelveticaNeue Condensed" w:hAnsi="HelveticaNeue Condensed" w:cs="Calibri"/>
          <w:sz w:val="23"/>
          <w:szCs w:val="23"/>
        </w:rPr>
        <w:t xml:space="preserve">the </w:t>
      </w:r>
      <w:r w:rsidR="004D378C" w:rsidRPr="00304393">
        <w:rPr>
          <w:rFonts w:ascii="HelveticaNeue Condensed" w:hAnsi="HelveticaNeue Condensed" w:cs="Calibri"/>
          <w:sz w:val="23"/>
          <w:szCs w:val="23"/>
        </w:rPr>
        <w:t xml:space="preserve">social development of students. </w:t>
      </w:r>
      <w:r w:rsidR="004D378C" w:rsidRPr="00DF52A5">
        <w:rPr>
          <w:rFonts w:ascii="HelveticaNeue Condensed" w:hAnsi="HelveticaNeue Condensed" w:cs="Calibri"/>
          <w:b/>
          <w:sz w:val="23"/>
          <w:szCs w:val="23"/>
        </w:rPr>
        <w:t>School shows will be provided free of charge on Thursday &amp; Friday, September 28 &amp; 29 at 10 a.m., and public performances will held on Fri</w:t>
      </w:r>
      <w:bookmarkStart w:id="0" w:name="_GoBack"/>
      <w:bookmarkEnd w:id="0"/>
      <w:r w:rsidR="004D378C" w:rsidRPr="00DF52A5">
        <w:rPr>
          <w:rFonts w:ascii="HelveticaNeue Condensed" w:hAnsi="HelveticaNeue Condensed" w:cs="Calibri"/>
          <w:b/>
          <w:sz w:val="23"/>
          <w:szCs w:val="23"/>
        </w:rPr>
        <w:t>day, September 29 at 8 pm and Sunday October 1 at 2 pm.</w:t>
      </w:r>
    </w:p>
    <w:p w14:paraId="362DB89B" w14:textId="77777777" w:rsidR="004D378C" w:rsidRPr="00304393" w:rsidRDefault="004D378C" w:rsidP="00304393">
      <w:pPr>
        <w:spacing w:line="276" w:lineRule="auto"/>
        <w:contextualSpacing/>
        <w:jc w:val="both"/>
        <w:rPr>
          <w:rFonts w:ascii="HelveticaNeue Condensed" w:hAnsi="HelveticaNeue Condensed" w:cs="Calibri"/>
          <w:sz w:val="23"/>
          <w:szCs w:val="23"/>
        </w:rPr>
      </w:pPr>
    </w:p>
    <w:p w14:paraId="2363B8C8" w14:textId="00F2FF18" w:rsidR="004D378C" w:rsidRPr="00304393" w:rsidRDefault="004D378C"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 xml:space="preserve">“The </w:t>
      </w:r>
      <w:proofErr w:type="spellStart"/>
      <w:r w:rsidRPr="00304393">
        <w:rPr>
          <w:rFonts w:ascii="HelveticaNeue Condensed" w:hAnsi="HelveticaNeue Condensed" w:cs="Calibri"/>
          <w:sz w:val="23"/>
          <w:szCs w:val="23"/>
        </w:rPr>
        <w:t>Lobero’s</w:t>
      </w:r>
      <w:proofErr w:type="spellEnd"/>
      <w:r w:rsidRPr="00304393">
        <w:rPr>
          <w:rFonts w:ascii="HelveticaNeue Condensed" w:hAnsi="HelveticaNeue Condensed" w:cs="Calibri"/>
          <w:sz w:val="23"/>
          <w:szCs w:val="23"/>
        </w:rPr>
        <w:t xml:space="preserve"> Youth &amp; Community Outreach programs are all about creating a performing arts experience for local students, seniors and families. Whether on the stage, in the classroom or in the audience, we bring the arts alive for thousands each year.” – Marianne Clark, Lobero Theatre Foundation Administrator</w:t>
      </w:r>
    </w:p>
    <w:p w14:paraId="539EF0D6"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138A16F0" w14:textId="398161B7" w:rsidR="00AC471A" w:rsidRPr="00304393" w:rsidRDefault="004D378C"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 xml:space="preserve">The Lobero Theatre Foundation </w:t>
      </w:r>
      <w:r w:rsidR="00AC471A" w:rsidRPr="00304393">
        <w:rPr>
          <w:rFonts w:ascii="HelveticaNeue Condensed" w:hAnsi="HelveticaNeue Condensed" w:cs="Calibri"/>
          <w:sz w:val="23"/>
          <w:szCs w:val="23"/>
        </w:rPr>
        <w:t>is one of just 71 grantees chosen for this highly competitive program, which received applications from 108 organizations statewide. The news of</w:t>
      </w:r>
      <w:r w:rsidR="0092006B">
        <w:rPr>
          <w:rFonts w:ascii="HelveticaNeue Condensed" w:hAnsi="HelveticaNeue Condensed" w:cs="Calibri"/>
          <w:sz w:val="23"/>
          <w:szCs w:val="23"/>
        </w:rPr>
        <w:t xml:space="preserve"> the </w:t>
      </w:r>
      <w:r w:rsidR="0092006B" w:rsidRPr="0092006B">
        <w:rPr>
          <w:rFonts w:ascii="HelveticaNeue Condensed" w:hAnsi="HelveticaNeue Condensed" w:cs="Calibri"/>
          <w:sz w:val="23"/>
          <w:szCs w:val="23"/>
        </w:rPr>
        <w:t>Lobero Theatre Foundation</w:t>
      </w:r>
      <w:r w:rsidR="00AC471A" w:rsidRPr="00304393">
        <w:rPr>
          <w:rFonts w:ascii="HelveticaNeue Condensed" w:hAnsi="HelveticaNeue Condensed" w:cs="Calibri"/>
          <w:sz w:val="23"/>
          <w:szCs w:val="23"/>
        </w:rPr>
        <w:t xml:space="preserve">’s grant </w:t>
      </w:r>
      <w:r w:rsidR="00AC471A" w:rsidRPr="00304393">
        <w:rPr>
          <w:rFonts w:ascii="HelveticaNeue Condensed" w:hAnsi="HelveticaNeue Condensed" w:cs="Calibri"/>
          <w:sz w:val="23"/>
          <w:szCs w:val="23"/>
        </w:rPr>
        <w:lastRenderedPageBreak/>
        <w:t xml:space="preserve">was featured as part of a larger announcement from the California Arts Council, which can be viewed at </w:t>
      </w:r>
      <w:hyperlink r:id="rId15" w:history="1">
        <w:r w:rsidRPr="00304393">
          <w:rPr>
            <w:rStyle w:val="Hyperlink"/>
            <w:rFonts w:ascii="HelveticaNeue Condensed" w:hAnsi="HelveticaNeue Condensed" w:cs="Calibri"/>
            <w:sz w:val="23"/>
            <w:szCs w:val="23"/>
          </w:rPr>
          <w:t>http://arts.ca.gov/news/pressreleases.php</w:t>
        </w:r>
      </w:hyperlink>
      <w:r w:rsidRPr="00304393">
        <w:rPr>
          <w:rFonts w:ascii="HelveticaNeue Condensed" w:hAnsi="HelveticaNeue Condensed" w:cs="Calibri"/>
          <w:sz w:val="23"/>
          <w:szCs w:val="23"/>
        </w:rPr>
        <w:t xml:space="preserve"> </w:t>
      </w:r>
    </w:p>
    <w:p w14:paraId="339EBCD2"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6BBE90A3" w14:textId="5077A3C5" w:rsidR="00AC471A" w:rsidRPr="00304393" w:rsidRDefault="00AC471A"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 xml:space="preserve">“We know the benefits of arts education—to improve test performance, reduce dropout rates and increase participation in higher learning,” said </w:t>
      </w:r>
      <w:proofErr w:type="spellStart"/>
      <w:r w:rsidRPr="00304393">
        <w:rPr>
          <w:rFonts w:ascii="HelveticaNeue Condensed" w:hAnsi="HelveticaNeue Condensed" w:cs="Calibri"/>
          <w:sz w:val="23"/>
          <w:szCs w:val="23"/>
        </w:rPr>
        <w:t>Donn</w:t>
      </w:r>
      <w:proofErr w:type="spellEnd"/>
      <w:r w:rsidRPr="00304393">
        <w:rPr>
          <w:rFonts w:ascii="HelveticaNeue Condensed" w:hAnsi="HelveticaNeue Condensed" w:cs="Calibri"/>
          <w:sz w:val="23"/>
          <w:szCs w:val="23"/>
        </w:rPr>
        <w:t xml:space="preserve"> K. Harris, California Arts Council Chair. “</w:t>
      </w:r>
      <w:r w:rsidR="0092006B">
        <w:rPr>
          <w:rFonts w:ascii="HelveticaNeue Condensed" w:hAnsi="HelveticaNeue Condensed" w:cs="Calibri"/>
          <w:sz w:val="23"/>
          <w:szCs w:val="23"/>
        </w:rPr>
        <w:t xml:space="preserve">The </w:t>
      </w:r>
      <w:r w:rsidR="0092006B" w:rsidRPr="0092006B">
        <w:rPr>
          <w:rFonts w:ascii="HelveticaNeue Condensed" w:hAnsi="HelveticaNeue Condensed" w:cs="Calibri"/>
          <w:sz w:val="23"/>
          <w:szCs w:val="23"/>
        </w:rPr>
        <w:t>Lobero Theatre Foundation</w:t>
      </w:r>
      <w:r w:rsidR="0092006B">
        <w:rPr>
          <w:rFonts w:ascii="HelveticaNeue Condensed" w:hAnsi="HelveticaNeue Condensed" w:cs="Calibri"/>
          <w:sz w:val="23"/>
          <w:szCs w:val="23"/>
        </w:rPr>
        <w:t xml:space="preserve">’s collaboration with </w:t>
      </w:r>
      <w:proofErr w:type="spellStart"/>
      <w:r w:rsidR="0092006B">
        <w:rPr>
          <w:rFonts w:ascii="HelveticaNeue Condensed" w:hAnsi="HelveticaNeue Condensed" w:cs="Calibri"/>
          <w:sz w:val="23"/>
          <w:szCs w:val="23"/>
        </w:rPr>
        <w:t>Boxtale</w:t>
      </w:r>
      <w:proofErr w:type="spellEnd"/>
      <w:r w:rsidR="0092006B">
        <w:rPr>
          <w:rFonts w:ascii="HelveticaNeue Condensed" w:hAnsi="HelveticaNeue Condensed" w:cs="Calibri"/>
          <w:sz w:val="23"/>
          <w:szCs w:val="23"/>
        </w:rPr>
        <w:t xml:space="preserve"> Theatre Company </w:t>
      </w:r>
      <w:r w:rsidRPr="00304393">
        <w:rPr>
          <w:rFonts w:ascii="HelveticaNeue Condensed" w:hAnsi="HelveticaNeue Condensed" w:cs="Calibri"/>
          <w:sz w:val="23"/>
          <w:szCs w:val="23"/>
        </w:rPr>
        <w:t>through our Artists in Schools - Exposure program allows students to step outside the classroom for real-life arts immersion. Opportunities like these help fuel the fire and drive necessary within our youth to prepare them for success in school, in the workforce, and in their communities.”</w:t>
      </w:r>
    </w:p>
    <w:p w14:paraId="08BFC0F1"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3F599D9D" w14:textId="677ED754" w:rsidR="00AC471A" w:rsidRPr="008A3884" w:rsidRDefault="00AC471A" w:rsidP="008A3884">
      <w:pPr>
        <w:pStyle w:val="ListParagraph"/>
        <w:numPr>
          <w:ilvl w:val="0"/>
          <w:numId w:val="14"/>
        </w:numPr>
        <w:spacing w:line="276" w:lineRule="auto"/>
        <w:jc w:val="both"/>
        <w:rPr>
          <w:rFonts w:ascii="HelveticaNeue Condensed" w:hAnsi="HelveticaNeue Condensed" w:cs="Calibri"/>
          <w:sz w:val="23"/>
          <w:szCs w:val="23"/>
        </w:rPr>
      </w:pPr>
      <w:r w:rsidRPr="008A3884">
        <w:rPr>
          <w:rFonts w:ascii="HelveticaNeue Condensed" w:hAnsi="HelveticaNeue Condensed" w:cs="Calibri"/>
          <w:sz w:val="23"/>
          <w:szCs w:val="23"/>
        </w:rPr>
        <w:t xml:space="preserve">To view a complete listing of all Artists in Schools - Exposure grantees, visit </w:t>
      </w:r>
      <w:hyperlink r:id="rId16" w:history="1">
        <w:r w:rsidR="004D378C" w:rsidRPr="008A3884">
          <w:rPr>
            <w:rStyle w:val="Hyperlink"/>
            <w:rFonts w:ascii="HelveticaNeue Condensed" w:hAnsi="HelveticaNeue Condensed" w:cs="Calibri"/>
            <w:sz w:val="23"/>
            <w:szCs w:val="23"/>
          </w:rPr>
          <w:t>http://arts.ca.gov/programs/files/CAC_AIS_Exposure_Grantees_2016-17_FINAL.pdf</w:t>
        </w:r>
      </w:hyperlink>
      <w:r w:rsidR="004D378C" w:rsidRPr="008A3884">
        <w:rPr>
          <w:rFonts w:ascii="HelveticaNeue Condensed" w:hAnsi="HelveticaNeue Condensed" w:cs="Calibri"/>
          <w:sz w:val="23"/>
          <w:szCs w:val="23"/>
        </w:rPr>
        <w:t xml:space="preserve"> </w:t>
      </w:r>
    </w:p>
    <w:p w14:paraId="6C00757C"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68A81400" w14:textId="0DDD9BCA" w:rsidR="00AC471A" w:rsidRPr="00304393" w:rsidRDefault="00AC471A" w:rsidP="00304393">
      <w:pPr>
        <w:spacing w:line="276" w:lineRule="auto"/>
        <w:contextualSpacing/>
        <w:jc w:val="center"/>
        <w:rPr>
          <w:rFonts w:ascii="HelveticaNeue Condensed" w:hAnsi="HelveticaNeue Condensed" w:cs="Calibri"/>
          <w:sz w:val="23"/>
          <w:szCs w:val="23"/>
        </w:rPr>
      </w:pPr>
      <w:r w:rsidRPr="00304393">
        <w:rPr>
          <w:rFonts w:ascii="HelveticaNeue Condensed" w:hAnsi="HelveticaNeue Condensed" w:cs="Calibri"/>
          <w:sz w:val="23"/>
          <w:szCs w:val="23"/>
        </w:rPr>
        <w:t>#</w:t>
      </w:r>
      <w:r w:rsidR="008A3884">
        <w:rPr>
          <w:rFonts w:ascii="HelveticaNeue Condensed" w:hAnsi="HelveticaNeue Condensed" w:cs="Calibri"/>
          <w:sz w:val="23"/>
          <w:szCs w:val="23"/>
        </w:rPr>
        <w:tab/>
      </w:r>
      <w:r w:rsidRPr="00304393">
        <w:rPr>
          <w:rFonts w:ascii="HelveticaNeue Condensed" w:hAnsi="HelveticaNeue Condensed" w:cs="Calibri"/>
          <w:sz w:val="23"/>
          <w:szCs w:val="23"/>
        </w:rPr>
        <w:t xml:space="preserve"> #</w:t>
      </w:r>
      <w:r w:rsidR="008A3884">
        <w:rPr>
          <w:rFonts w:ascii="HelveticaNeue Condensed" w:hAnsi="HelveticaNeue Condensed" w:cs="Calibri"/>
          <w:sz w:val="23"/>
          <w:szCs w:val="23"/>
        </w:rPr>
        <w:tab/>
      </w:r>
      <w:r w:rsidRPr="00304393">
        <w:rPr>
          <w:rFonts w:ascii="HelveticaNeue Condensed" w:hAnsi="HelveticaNeue Condensed" w:cs="Calibri"/>
          <w:sz w:val="23"/>
          <w:szCs w:val="23"/>
        </w:rPr>
        <w:t xml:space="preserve"> #</w:t>
      </w:r>
    </w:p>
    <w:p w14:paraId="13142AE1"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249D9C17" w14:textId="77777777" w:rsidR="004D378C" w:rsidRPr="00304393" w:rsidRDefault="004D378C"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The mission of the Lobero Theatre Foundation is to maintain and operate the historic Lobero Theatre as a performing arts center and cultural asset to the community of Santa Barbara, and to present the highest quality productions in music, dance, and theatre.</w:t>
      </w:r>
    </w:p>
    <w:p w14:paraId="14ECAEA9" w14:textId="77777777" w:rsidR="00AC471A" w:rsidRPr="00304393" w:rsidRDefault="00AC471A" w:rsidP="00304393">
      <w:pPr>
        <w:spacing w:line="276" w:lineRule="auto"/>
        <w:contextualSpacing/>
        <w:jc w:val="both"/>
        <w:rPr>
          <w:rFonts w:ascii="HelveticaNeue Condensed" w:hAnsi="HelveticaNeue Condensed" w:cs="Calibri"/>
          <w:sz w:val="23"/>
          <w:szCs w:val="23"/>
        </w:rPr>
      </w:pPr>
    </w:p>
    <w:p w14:paraId="56F54C14" w14:textId="77777777" w:rsidR="00AC471A" w:rsidRPr="00304393" w:rsidRDefault="00AC471A"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The mission of the California Arts Council, a state agency, is to advance California through the arts and creativity. The Council is committed to building public will and resources for the arts; fostering accessible arts initiatives that reflect contributions from all of California's diverse populations; serving as a thought leader and champion for the arts; and providing effective and relevant programs and services.</w:t>
      </w:r>
    </w:p>
    <w:p w14:paraId="0872B6A5" w14:textId="77777777" w:rsidR="004D378C" w:rsidRPr="00304393" w:rsidRDefault="004D378C" w:rsidP="00304393">
      <w:pPr>
        <w:spacing w:line="276" w:lineRule="auto"/>
        <w:contextualSpacing/>
        <w:jc w:val="both"/>
        <w:rPr>
          <w:rFonts w:ascii="HelveticaNeue Condensed" w:hAnsi="HelveticaNeue Condensed" w:cs="Calibri"/>
          <w:sz w:val="23"/>
          <w:szCs w:val="23"/>
        </w:rPr>
      </w:pPr>
    </w:p>
    <w:p w14:paraId="1B748E6F" w14:textId="77777777" w:rsidR="00AC471A" w:rsidRPr="00304393" w:rsidRDefault="00AC471A" w:rsidP="00304393">
      <w:pPr>
        <w:spacing w:line="276" w:lineRule="auto"/>
        <w:contextualSpacing/>
        <w:jc w:val="both"/>
        <w:rPr>
          <w:rFonts w:ascii="HelveticaNeue Condensed" w:hAnsi="HelveticaNeue Condensed" w:cs="Calibri"/>
          <w:sz w:val="23"/>
          <w:szCs w:val="23"/>
        </w:rPr>
      </w:pPr>
      <w:r w:rsidRPr="00304393">
        <w:rPr>
          <w:rFonts w:ascii="HelveticaNeue Condensed" w:hAnsi="HelveticaNeue Condensed" w:cs="Calibri"/>
          <w:sz w:val="23"/>
          <w:szCs w:val="23"/>
        </w:rPr>
        <w:t xml:space="preserve">Members of the California Arts Council include: Chair </w:t>
      </w:r>
      <w:proofErr w:type="spellStart"/>
      <w:r w:rsidRPr="00304393">
        <w:rPr>
          <w:rFonts w:ascii="HelveticaNeue Condensed" w:hAnsi="HelveticaNeue Condensed" w:cs="Calibri"/>
          <w:sz w:val="23"/>
          <w:szCs w:val="23"/>
        </w:rPr>
        <w:t>Donn</w:t>
      </w:r>
      <w:proofErr w:type="spellEnd"/>
      <w:r w:rsidRPr="00304393">
        <w:rPr>
          <w:rFonts w:ascii="HelveticaNeue Condensed" w:hAnsi="HelveticaNeue Condensed" w:cs="Calibri"/>
          <w:sz w:val="23"/>
          <w:szCs w:val="23"/>
        </w:rPr>
        <w:t xml:space="preserve"> K. Harris, Vice Chair </w:t>
      </w:r>
      <w:proofErr w:type="spellStart"/>
      <w:r w:rsidRPr="00304393">
        <w:rPr>
          <w:rFonts w:ascii="HelveticaNeue Condensed" w:hAnsi="HelveticaNeue Condensed" w:cs="Calibri"/>
          <w:sz w:val="23"/>
          <w:szCs w:val="23"/>
        </w:rPr>
        <w:t>Nashormeh</w:t>
      </w:r>
      <w:proofErr w:type="spellEnd"/>
      <w:r w:rsidRPr="00304393">
        <w:rPr>
          <w:rFonts w:ascii="HelveticaNeue Condensed" w:hAnsi="HelveticaNeue Condensed" w:cs="Calibri"/>
          <w:sz w:val="23"/>
          <w:szCs w:val="23"/>
        </w:rPr>
        <w:t xml:space="preserve"> </w:t>
      </w:r>
      <w:proofErr w:type="spellStart"/>
      <w:r w:rsidRPr="00304393">
        <w:rPr>
          <w:rFonts w:ascii="HelveticaNeue Condensed" w:hAnsi="HelveticaNeue Condensed" w:cs="Calibri"/>
          <w:sz w:val="23"/>
          <w:szCs w:val="23"/>
        </w:rPr>
        <w:t>Lindo</w:t>
      </w:r>
      <w:proofErr w:type="spellEnd"/>
      <w:r w:rsidRPr="00304393">
        <w:rPr>
          <w:rFonts w:ascii="HelveticaNeue Condensed" w:hAnsi="HelveticaNeue Condensed" w:cs="Calibri"/>
          <w:sz w:val="23"/>
          <w:szCs w:val="23"/>
        </w:rPr>
        <w:t xml:space="preserve">, Larry </w:t>
      </w:r>
      <w:proofErr w:type="spellStart"/>
      <w:r w:rsidRPr="00304393">
        <w:rPr>
          <w:rFonts w:ascii="HelveticaNeue Condensed" w:hAnsi="HelveticaNeue Condensed" w:cs="Calibri"/>
          <w:sz w:val="23"/>
          <w:szCs w:val="23"/>
        </w:rPr>
        <w:t>Baza</w:t>
      </w:r>
      <w:proofErr w:type="spellEnd"/>
      <w:r w:rsidRPr="00304393">
        <w:rPr>
          <w:rFonts w:ascii="HelveticaNeue Condensed" w:hAnsi="HelveticaNeue Condensed" w:cs="Calibri"/>
          <w:sz w:val="23"/>
          <w:szCs w:val="23"/>
        </w:rPr>
        <w:t xml:space="preserve">, Phoebe Beasley, Christopher Coppola, Juan </w:t>
      </w:r>
      <w:proofErr w:type="spellStart"/>
      <w:r w:rsidRPr="00304393">
        <w:rPr>
          <w:rFonts w:ascii="HelveticaNeue Condensed" w:hAnsi="HelveticaNeue Condensed" w:cs="Calibri"/>
          <w:sz w:val="23"/>
          <w:szCs w:val="23"/>
        </w:rPr>
        <w:t>Devis</w:t>
      </w:r>
      <w:proofErr w:type="spellEnd"/>
      <w:r w:rsidRPr="00304393">
        <w:rPr>
          <w:rFonts w:ascii="HelveticaNeue Condensed" w:hAnsi="HelveticaNeue Condensed" w:cs="Calibri"/>
          <w:sz w:val="23"/>
          <w:szCs w:val="23"/>
        </w:rPr>
        <w:t xml:space="preserve">, Kathleen Gallegos, Jaime </w:t>
      </w:r>
      <w:proofErr w:type="spellStart"/>
      <w:r w:rsidRPr="00304393">
        <w:rPr>
          <w:rFonts w:ascii="HelveticaNeue Condensed" w:hAnsi="HelveticaNeue Condensed" w:cs="Calibri"/>
          <w:sz w:val="23"/>
          <w:szCs w:val="23"/>
        </w:rPr>
        <w:t>Galli</w:t>
      </w:r>
      <w:proofErr w:type="spellEnd"/>
      <w:r w:rsidRPr="00304393">
        <w:rPr>
          <w:rFonts w:ascii="HelveticaNeue Condensed" w:hAnsi="HelveticaNeue Condensed" w:cs="Calibri"/>
          <w:sz w:val="23"/>
          <w:szCs w:val="23"/>
        </w:rPr>
        <w:t xml:space="preserve">, Louise </w:t>
      </w:r>
      <w:proofErr w:type="spellStart"/>
      <w:r w:rsidRPr="00304393">
        <w:rPr>
          <w:rFonts w:ascii="HelveticaNeue Condensed" w:hAnsi="HelveticaNeue Condensed" w:cs="Calibri"/>
          <w:sz w:val="23"/>
          <w:szCs w:val="23"/>
        </w:rPr>
        <w:t>McGuinness</w:t>
      </w:r>
      <w:proofErr w:type="spellEnd"/>
      <w:r w:rsidRPr="00304393">
        <w:rPr>
          <w:rFonts w:ascii="HelveticaNeue Condensed" w:hAnsi="HelveticaNeue Condensed" w:cs="Calibri"/>
          <w:sz w:val="23"/>
          <w:szCs w:val="23"/>
        </w:rPr>
        <w:t>, Steven Oliver, and Rosalind Wyman. Learn more at www.arts.ca.gov.</w:t>
      </w:r>
    </w:p>
    <w:p w14:paraId="317A7BEC" w14:textId="48528E7D" w:rsidR="00FE3BF8" w:rsidRPr="00304393" w:rsidRDefault="00FE3BF8" w:rsidP="004D378C">
      <w:pPr>
        <w:pStyle w:val="NormalWeb"/>
        <w:shd w:val="clear" w:color="auto" w:fill="FFFFFF"/>
        <w:spacing w:before="0" w:beforeAutospacing="0" w:after="0" w:afterAutospacing="0"/>
        <w:contextualSpacing/>
        <w:jc w:val="center"/>
        <w:rPr>
          <w:sz w:val="23"/>
          <w:szCs w:val="23"/>
        </w:rPr>
      </w:pPr>
    </w:p>
    <w:sectPr w:rsidR="00FE3BF8" w:rsidRPr="00304393" w:rsidSect="0030439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CF1A" w14:textId="77777777" w:rsidR="0092006B" w:rsidRDefault="0092006B" w:rsidP="009B092E">
      <w:r>
        <w:separator/>
      </w:r>
    </w:p>
  </w:endnote>
  <w:endnote w:type="continuationSeparator" w:id="0">
    <w:p w14:paraId="52D07590" w14:textId="77777777" w:rsidR="0092006B" w:rsidRDefault="0092006B"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D208" w14:textId="77777777" w:rsidR="0092006B" w:rsidRDefault="009200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2ED5" w14:textId="77777777" w:rsidR="0092006B" w:rsidRDefault="0092006B"/>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92006B" w:rsidRPr="00313C9F" w14:paraId="4A565225" w14:textId="77777777" w:rsidTr="009B092E">
      <w:tc>
        <w:tcPr>
          <w:tcW w:w="4816" w:type="pct"/>
          <w:tcBorders>
            <w:bottom w:val="nil"/>
            <w:right w:val="single" w:sz="4" w:space="0" w:color="BFBFBF"/>
          </w:tcBorders>
        </w:tcPr>
        <w:p w14:paraId="0D6B6888" w14:textId="4AB0BA9A" w:rsidR="0092006B" w:rsidRPr="00503F33" w:rsidRDefault="0092006B"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92006B" w:rsidRPr="00415128" w:rsidRDefault="0092006B"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F75ABA">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92006B" w:rsidRPr="00313C9F" w:rsidRDefault="0092006B" w:rsidP="00DD0CAD">
    <w:pPr>
      <w:pStyle w:val="Footer"/>
      <w:tabs>
        <w:tab w:val="clear" w:pos="4320"/>
        <w:tab w:val="clear" w:pos="8640"/>
        <w:tab w:val="left" w:pos="8076"/>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4C8B" w14:textId="77777777" w:rsidR="0092006B" w:rsidRDefault="009200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B675" w14:textId="77777777" w:rsidR="0092006B" w:rsidRDefault="0092006B" w:rsidP="009B092E">
      <w:r>
        <w:separator/>
      </w:r>
    </w:p>
  </w:footnote>
  <w:footnote w:type="continuationSeparator" w:id="0">
    <w:p w14:paraId="1A6E34EA" w14:textId="77777777" w:rsidR="0092006B" w:rsidRDefault="0092006B" w:rsidP="009B0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1E45" w14:textId="736965A8" w:rsidR="0092006B" w:rsidRDefault="009200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ADD" w14:textId="2CDB4817" w:rsidR="0092006B" w:rsidRDefault="0092006B">
    <w:pPr>
      <w:pStyle w:val="Header"/>
    </w:pPr>
  </w:p>
  <w:p w14:paraId="49FE9C4C" w14:textId="77777777" w:rsidR="0092006B" w:rsidRDefault="009200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C8AF" w14:textId="2D6DCCED" w:rsidR="0092006B" w:rsidRDefault="0092006B">
    <w:pPr>
      <w:pStyle w:val="Header"/>
    </w:pPr>
    <w:r>
      <w:rPr>
        <w:noProof/>
      </w:rPr>
      <w:drawing>
        <wp:inline distT="0" distB="0" distL="0" distR="0" wp14:anchorId="0C04C64C" wp14:editId="2E52581D">
          <wp:extent cx="5354425" cy="697865"/>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05"/>
                  <a:stretch/>
                </pic:blipFill>
                <pic:spPr bwMode="auto">
                  <a:xfrm>
                    <a:off x="0" y="0"/>
                    <a:ext cx="5354425" cy="6978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6A51E"/>
    <w:lvl w:ilvl="0">
      <w:start w:val="1"/>
      <w:numFmt w:val="decimal"/>
      <w:lvlText w:val="%1."/>
      <w:lvlJc w:val="left"/>
      <w:pPr>
        <w:tabs>
          <w:tab w:val="num" w:pos="1800"/>
        </w:tabs>
        <w:ind w:left="1800" w:hanging="360"/>
      </w:pPr>
    </w:lvl>
  </w:abstractNum>
  <w:abstractNum w:abstractNumId="1">
    <w:nsid w:val="FFFFFF7D"/>
    <w:multiLevelType w:val="singleLevel"/>
    <w:tmpl w:val="1B0851AA"/>
    <w:lvl w:ilvl="0">
      <w:start w:val="1"/>
      <w:numFmt w:val="decimal"/>
      <w:lvlText w:val="%1."/>
      <w:lvlJc w:val="left"/>
      <w:pPr>
        <w:tabs>
          <w:tab w:val="num" w:pos="1440"/>
        </w:tabs>
        <w:ind w:left="1440" w:hanging="360"/>
      </w:pPr>
    </w:lvl>
  </w:abstractNum>
  <w:abstractNum w:abstractNumId="2">
    <w:nsid w:val="FFFFFF7E"/>
    <w:multiLevelType w:val="singleLevel"/>
    <w:tmpl w:val="E3A4CF90"/>
    <w:lvl w:ilvl="0">
      <w:start w:val="1"/>
      <w:numFmt w:val="decimal"/>
      <w:lvlText w:val="%1."/>
      <w:lvlJc w:val="left"/>
      <w:pPr>
        <w:tabs>
          <w:tab w:val="num" w:pos="1080"/>
        </w:tabs>
        <w:ind w:left="1080" w:hanging="360"/>
      </w:pPr>
    </w:lvl>
  </w:abstractNum>
  <w:abstractNum w:abstractNumId="3">
    <w:nsid w:val="FFFFFF7F"/>
    <w:multiLevelType w:val="singleLevel"/>
    <w:tmpl w:val="E9E2490A"/>
    <w:lvl w:ilvl="0">
      <w:start w:val="1"/>
      <w:numFmt w:val="decimal"/>
      <w:lvlText w:val="%1."/>
      <w:lvlJc w:val="left"/>
      <w:pPr>
        <w:tabs>
          <w:tab w:val="num" w:pos="720"/>
        </w:tabs>
        <w:ind w:left="720" w:hanging="360"/>
      </w:pPr>
    </w:lvl>
  </w:abstractNum>
  <w:abstractNum w:abstractNumId="4">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C297C4"/>
    <w:lvl w:ilvl="0">
      <w:start w:val="1"/>
      <w:numFmt w:val="decimal"/>
      <w:lvlText w:val="%1."/>
      <w:lvlJc w:val="left"/>
      <w:pPr>
        <w:tabs>
          <w:tab w:val="num" w:pos="360"/>
        </w:tabs>
        <w:ind w:left="360" w:hanging="360"/>
      </w:pPr>
    </w:lvl>
  </w:abstractNum>
  <w:abstractNum w:abstractNumId="9">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nsid w:val="07310149"/>
    <w:multiLevelType w:val="hybridMultilevel"/>
    <w:tmpl w:val="A71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67FB8"/>
    <w:multiLevelType w:val="multilevel"/>
    <w:tmpl w:val="281C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9F"/>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268E"/>
    <w:rsid w:val="00081774"/>
    <w:rsid w:val="0008388B"/>
    <w:rsid w:val="00092E66"/>
    <w:rsid w:val="00095D79"/>
    <w:rsid w:val="00097409"/>
    <w:rsid w:val="000A13FE"/>
    <w:rsid w:val="000A1419"/>
    <w:rsid w:val="000A19F5"/>
    <w:rsid w:val="000A42B7"/>
    <w:rsid w:val="000A6A14"/>
    <w:rsid w:val="000B4A19"/>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2179B"/>
    <w:rsid w:val="0012611A"/>
    <w:rsid w:val="0014073C"/>
    <w:rsid w:val="00150D14"/>
    <w:rsid w:val="00152CDC"/>
    <w:rsid w:val="0015602F"/>
    <w:rsid w:val="0016274E"/>
    <w:rsid w:val="00165018"/>
    <w:rsid w:val="001661E0"/>
    <w:rsid w:val="00170090"/>
    <w:rsid w:val="00187EF1"/>
    <w:rsid w:val="00187FFE"/>
    <w:rsid w:val="001909EC"/>
    <w:rsid w:val="001924BD"/>
    <w:rsid w:val="001925DF"/>
    <w:rsid w:val="00197FDE"/>
    <w:rsid w:val="001B52DF"/>
    <w:rsid w:val="001C2F13"/>
    <w:rsid w:val="001C5442"/>
    <w:rsid w:val="001D227B"/>
    <w:rsid w:val="001D4471"/>
    <w:rsid w:val="001E0405"/>
    <w:rsid w:val="001E1F95"/>
    <w:rsid w:val="001F3502"/>
    <w:rsid w:val="001F7B33"/>
    <w:rsid w:val="0020030B"/>
    <w:rsid w:val="002018D8"/>
    <w:rsid w:val="00203780"/>
    <w:rsid w:val="00206380"/>
    <w:rsid w:val="0021453A"/>
    <w:rsid w:val="00226D61"/>
    <w:rsid w:val="002303F9"/>
    <w:rsid w:val="00240A17"/>
    <w:rsid w:val="00242123"/>
    <w:rsid w:val="00243E3E"/>
    <w:rsid w:val="00244180"/>
    <w:rsid w:val="00244BC9"/>
    <w:rsid w:val="002468CA"/>
    <w:rsid w:val="002469D6"/>
    <w:rsid w:val="00252804"/>
    <w:rsid w:val="00275143"/>
    <w:rsid w:val="00275DE7"/>
    <w:rsid w:val="00276F28"/>
    <w:rsid w:val="00285E17"/>
    <w:rsid w:val="00286059"/>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E26B7"/>
    <w:rsid w:val="002E3D5D"/>
    <w:rsid w:val="002E64CE"/>
    <w:rsid w:val="002F28C2"/>
    <w:rsid w:val="002F3ED0"/>
    <w:rsid w:val="002F5EFC"/>
    <w:rsid w:val="00302F87"/>
    <w:rsid w:val="00303CE1"/>
    <w:rsid w:val="00304393"/>
    <w:rsid w:val="00305279"/>
    <w:rsid w:val="00311FC0"/>
    <w:rsid w:val="00313C9F"/>
    <w:rsid w:val="0031489A"/>
    <w:rsid w:val="00315417"/>
    <w:rsid w:val="003166CA"/>
    <w:rsid w:val="00324131"/>
    <w:rsid w:val="00333EC9"/>
    <w:rsid w:val="003346C4"/>
    <w:rsid w:val="003350B0"/>
    <w:rsid w:val="00354B3D"/>
    <w:rsid w:val="00355D51"/>
    <w:rsid w:val="003573FC"/>
    <w:rsid w:val="00361310"/>
    <w:rsid w:val="00383F67"/>
    <w:rsid w:val="003850D3"/>
    <w:rsid w:val="003861A2"/>
    <w:rsid w:val="00393B6F"/>
    <w:rsid w:val="00393E36"/>
    <w:rsid w:val="003943A7"/>
    <w:rsid w:val="003A1177"/>
    <w:rsid w:val="003B1035"/>
    <w:rsid w:val="003C1533"/>
    <w:rsid w:val="003C3354"/>
    <w:rsid w:val="003C64AE"/>
    <w:rsid w:val="003C6991"/>
    <w:rsid w:val="003D007C"/>
    <w:rsid w:val="003D38DF"/>
    <w:rsid w:val="003F01A9"/>
    <w:rsid w:val="003F1CEF"/>
    <w:rsid w:val="003F3DB0"/>
    <w:rsid w:val="003F4C7C"/>
    <w:rsid w:val="0040091A"/>
    <w:rsid w:val="0040375C"/>
    <w:rsid w:val="00405A3D"/>
    <w:rsid w:val="004079AA"/>
    <w:rsid w:val="00411A54"/>
    <w:rsid w:val="00411A9F"/>
    <w:rsid w:val="00412416"/>
    <w:rsid w:val="00412AEB"/>
    <w:rsid w:val="00415128"/>
    <w:rsid w:val="004163E8"/>
    <w:rsid w:val="004200AC"/>
    <w:rsid w:val="004246F2"/>
    <w:rsid w:val="00424CA7"/>
    <w:rsid w:val="004308FF"/>
    <w:rsid w:val="00431109"/>
    <w:rsid w:val="00440D36"/>
    <w:rsid w:val="0044768F"/>
    <w:rsid w:val="00451167"/>
    <w:rsid w:val="0045337E"/>
    <w:rsid w:val="00453C1B"/>
    <w:rsid w:val="00455395"/>
    <w:rsid w:val="00455A72"/>
    <w:rsid w:val="00457425"/>
    <w:rsid w:val="004629F5"/>
    <w:rsid w:val="00465418"/>
    <w:rsid w:val="00467171"/>
    <w:rsid w:val="00471D3F"/>
    <w:rsid w:val="00472ED6"/>
    <w:rsid w:val="00475469"/>
    <w:rsid w:val="00477478"/>
    <w:rsid w:val="00487164"/>
    <w:rsid w:val="00497881"/>
    <w:rsid w:val="004A010D"/>
    <w:rsid w:val="004A359A"/>
    <w:rsid w:val="004A4A9C"/>
    <w:rsid w:val="004A4CBD"/>
    <w:rsid w:val="004A5371"/>
    <w:rsid w:val="004A6054"/>
    <w:rsid w:val="004A6726"/>
    <w:rsid w:val="004B0709"/>
    <w:rsid w:val="004B68AF"/>
    <w:rsid w:val="004C488F"/>
    <w:rsid w:val="004C66F8"/>
    <w:rsid w:val="004C7E9B"/>
    <w:rsid w:val="004D378C"/>
    <w:rsid w:val="004D60EB"/>
    <w:rsid w:val="004E1EFA"/>
    <w:rsid w:val="004E4790"/>
    <w:rsid w:val="004E6FBE"/>
    <w:rsid w:val="004E78C7"/>
    <w:rsid w:val="004F23F4"/>
    <w:rsid w:val="00503090"/>
    <w:rsid w:val="00503F33"/>
    <w:rsid w:val="005058F8"/>
    <w:rsid w:val="00512239"/>
    <w:rsid w:val="00514B92"/>
    <w:rsid w:val="00516B21"/>
    <w:rsid w:val="005249A4"/>
    <w:rsid w:val="00537C28"/>
    <w:rsid w:val="005468AB"/>
    <w:rsid w:val="00546CCC"/>
    <w:rsid w:val="005508CC"/>
    <w:rsid w:val="0055307B"/>
    <w:rsid w:val="00556628"/>
    <w:rsid w:val="00562DD1"/>
    <w:rsid w:val="00572F88"/>
    <w:rsid w:val="00584053"/>
    <w:rsid w:val="005840C8"/>
    <w:rsid w:val="005A22A0"/>
    <w:rsid w:val="005A5ADA"/>
    <w:rsid w:val="005A647B"/>
    <w:rsid w:val="005B0F24"/>
    <w:rsid w:val="005B34DF"/>
    <w:rsid w:val="005B6B4A"/>
    <w:rsid w:val="005B6E73"/>
    <w:rsid w:val="005C1E94"/>
    <w:rsid w:val="005C3B9F"/>
    <w:rsid w:val="005D0125"/>
    <w:rsid w:val="005D17A5"/>
    <w:rsid w:val="005D7152"/>
    <w:rsid w:val="005E0335"/>
    <w:rsid w:val="005E18FC"/>
    <w:rsid w:val="005F16AE"/>
    <w:rsid w:val="005F3B2C"/>
    <w:rsid w:val="005F4F9E"/>
    <w:rsid w:val="0060067F"/>
    <w:rsid w:val="00614096"/>
    <w:rsid w:val="006174BB"/>
    <w:rsid w:val="006206D1"/>
    <w:rsid w:val="006215E0"/>
    <w:rsid w:val="00621B1D"/>
    <w:rsid w:val="00623BD7"/>
    <w:rsid w:val="00625741"/>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7781"/>
    <w:rsid w:val="0068022E"/>
    <w:rsid w:val="00683D54"/>
    <w:rsid w:val="006840AB"/>
    <w:rsid w:val="0069522B"/>
    <w:rsid w:val="0069547E"/>
    <w:rsid w:val="00696AEA"/>
    <w:rsid w:val="00696DFC"/>
    <w:rsid w:val="006A0DD5"/>
    <w:rsid w:val="006A29A9"/>
    <w:rsid w:val="006B51E5"/>
    <w:rsid w:val="006B6B13"/>
    <w:rsid w:val="006C05DF"/>
    <w:rsid w:val="006C0D1F"/>
    <w:rsid w:val="006C32B9"/>
    <w:rsid w:val="006C7AFF"/>
    <w:rsid w:val="006D0EF9"/>
    <w:rsid w:val="006D6BF4"/>
    <w:rsid w:val="006E20BF"/>
    <w:rsid w:val="006E2698"/>
    <w:rsid w:val="006E4CA5"/>
    <w:rsid w:val="006F0CDE"/>
    <w:rsid w:val="00700BED"/>
    <w:rsid w:val="0070792D"/>
    <w:rsid w:val="0071149D"/>
    <w:rsid w:val="007131DC"/>
    <w:rsid w:val="00714781"/>
    <w:rsid w:val="00715954"/>
    <w:rsid w:val="00717FCD"/>
    <w:rsid w:val="0072123D"/>
    <w:rsid w:val="0072249D"/>
    <w:rsid w:val="00724A79"/>
    <w:rsid w:val="007324C2"/>
    <w:rsid w:val="00733AD3"/>
    <w:rsid w:val="00743E52"/>
    <w:rsid w:val="007476BD"/>
    <w:rsid w:val="00747B7F"/>
    <w:rsid w:val="00752B00"/>
    <w:rsid w:val="00755367"/>
    <w:rsid w:val="00755852"/>
    <w:rsid w:val="00764628"/>
    <w:rsid w:val="00766103"/>
    <w:rsid w:val="007666AF"/>
    <w:rsid w:val="00776304"/>
    <w:rsid w:val="00776E4E"/>
    <w:rsid w:val="00790548"/>
    <w:rsid w:val="00790646"/>
    <w:rsid w:val="007B59A6"/>
    <w:rsid w:val="007C040B"/>
    <w:rsid w:val="007C2AAF"/>
    <w:rsid w:val="007C5933"/>
    <w:rsid w:val="007C7940"/>
    <w:rsid w:val="007D20BA"/>
    <w:rsid w:val="007D3A23"/>
    <w:rsid w:val="007E1F66"/>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52567"/>
    <w:rsid w:val="00852C29"/>
    <w:rsid w:val="00852D19"/>
    <w:rsid w:val="0085573B"/>
    <w:rsid w:val="008563A4"/>
    <w:rsid w:val="0085659A"/>
    <w:rsid w:val="008602A8"/>
    <w:rsid w:val="00860C8C"/>
    <w:rsid w:val="008638FA"/>
    <w:rsid w:val="008643CF"/>
    <w:rsid w:val="008648C0"/>
    <w:rsid w:val="00867125"/>
    <w:rsid w:val="00875DD8"/>
    <w:rsid w:val="0088206B"/>
    <w:rsid w:val="00882CD9"/>
    <w:rsid w:val="00885E07"/>
    <w:rsid w:val="00886097"/>
    <w:rsid w:val="008870FE"/>
    <w:rsid w:val="008871B8"/>
    <w:rsid w:val="008902D0"/>
    <w:rsid w:val="008910F2"/>
    <w:rsid w:val="00894D2B"/>
    <w:rsid w:val="008A2A65"/>
    <w:rsid w:val="008A3884"/>
    <w:rsid w:val="008A3F81"/>
    <w:rsid w:val="008A5A5D"/>
    <w:rsid w:val="008B2027"/>
    <w:rsid w:val="008B4B21"/>
    <w:rsid w:val="008C7A45"/>
    <w:rsid w:val="008C7E4D"/>
    <w:rsid w:val="008D1FAB"/>
    <w:rsid w:val="008E1042"/>
    <w:rsid w:val="008E3E7B"/>
    <w:rsid w:val="008E5C64"/>
    <w:rsid w:val="008E7783"/>
    <w:rsid w:val="008F2EA3"/>
    <w:rsid w:val="008F410E"/>
    <w:rsid w:val="0090058E"/>
    <w:rsid w:val="00901E54"/>
    <w:rsid w:val="00903132"/>
    <w:rsid w:val="009109CA"/>
    <w:rsid w:val="00913593"/>
    <w:rsid w:val="00915FF7"/>
    <w:rsid w:val="0092006B"/>
    <w:rsid w:val="00920A20"/>
    <w:rsid w:val="009210E8"/>
    <w:rsid w:val="00923D3B"/>
    <w:rsid w:val="009326C0"/>
    <w:rsid w:val="00933F29"/>
    <w:rsid w:val="009343B5"/>
    <w:rsid w:val="00934E15"/>
    <w:rsid w:val="009450EE"/>
    <w:rsid w:val="00947392"/>
    <w:rsid w:val="009506DE"/>
    <w:rsid w:val="00951BF2"/>
    <w:rsid w:val="00951FC1"/>
    <w:rsid w:val="00952522"/>
    <w:rsid w:val="00956A19"/>
    <w:rsid w:val="0097706F"/>
    <w:rsid w:val="00981AA0"/>
    <w:rsid w:val="00981FAB"/>
    <w:rsid w:val="00996FB1"/>
    <w:rsid w:val="009A04E5"/>
    <w:rsid w:val="009A2DB5"/>
    <w:rsid w:val="009A3226"/>
    <w:rsid w:val="009B092E"/>
    <w:rsid w:val="009C1622"/>
    <w:rsid w:val="009C24F9"/>
    <w:rsid w:val="009C7F10"/>
    <w:rsid w:val="009E0ED6"/>
    <w:rsid w:val="009F234C"/>
    <w:rsid w:val="009F297B"/>
    <w:rsid w:val="009F493A"/>
    <w:rsid w:val="00A07151"/>
    <w:rsid w:val="00A10394"/>
    <w:rsid w:val="00A12DF3"/>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81AB9"/>
    <w:rsid w:val="00A83AE9"/>
    <w:rsid w:val="00A84965"/>
    <w:rsid w:val="00AA1994"/>
    <w:rsid w:val="00AA391E"/>
    <w:rsid w:val="00AB4454"/>
    <w:rsid w:val="00AB6CF6"/>
    <w:rsid w:val="00AC2605"/>
    <w:rsid w:val="00AC2AC4"/>
    <w:rsid w:val="00AC471A"/>
    <w:rsid w:val="00AD1581"/>
    <w:rsid w:val="00AD44DD"/>
    <w:rsid w:val="00AE2921"/>
    <w:rsid w:val="00AE40CE"/>
    <w:rsid w:val="00AF41C1"/>
    <w:rsid w:val="00AF7650"/>
    <w:rsid w:val="00B0220D"/>
    <w:rsid w:val="00B022C2"/>
    <w:rsid w:val="00B15457"/>
    <w:rsid w:val="00B213DF"/>
    <w:rsid w:val="00B265EA"/>
    <w:rsid w:val="00B30A10"/>
    <w:rsid w:val="00B32F1C"/>
    <w:rsid w:val="00B331F5"/>
    <w:rsid w:val="00B3607D"/>
    <w:rsid w:val="00B36C59"/>
    <w:rsid w:val="00B41579"/>
    <w:rsid w:val="00B42083"/>
    <w:rsid w:val="00B43CD8"/>
    <w:rsid w:val="00B47AF1"/>
    <w:rsid w:val="00B513B6"/>
    <w:rsid w:val="00B549F3"/>
    <w:rsid w:val="00B559C3"/>
    <w:rsid w:val="00B55C2C"/>
    <w:rsid w:val="00B65EBA"/>
    <w:rsid w:val="00B6740C"/>
    <w:rsid w:val="00B70526"/>
    <w:rsid w:val="00B753DD"/>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D3038"/>
    <w:rsid w:val="00BD3529"/>
    <w:rsid w:val="00BD5CE8"/>
    <w:rsid w:val="00BE55C0"/>
    <w:rsid w:val="00BF11BD"/>
    <w:rsid w:val="00BF2E7F"/>
    <w:rsid w:val="00BF5A5D"/>
    <w:rsid w:val="00BF754D"/>
    <w:rsid w:val="00C0154B"/>
    <w:rsid w:val="00C10DCB"/>
    <w:rsid w:val="00C115C8"/>
    <w:rsid w:val="00C1557B"/>
    <w:rsid w:val="00C22214"/>
    <w:rsid w:val="00C33722"/>
    <w:rsid w:val="00C36D2F"/>
    <w:rsid w:val="00C377F1"/>
    <w:rsid w:val="00C4075D"/>
    <w:rsid w:val="00C42716"/>
    <w:rsid w:val="00C4582D"/>
    <w:rsid w:val="00C473AE"/>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A14DD"/>
    <w:rsid w:val="00CA1C20"/>
    <w:rsid w:val="00CA3434"/>
    <w:rsid w:val="00CB190B"/>
    <w:rsid w:val="00CB5192"/>
    <w:rsid w:val="00CB5C4D"/>
    <w:rsid w:val="00CB5E80"/>
    <w:rsid w:val="00CC2B97"/>
    <w:rsid w:val="00CC40CB"/>
    <w:rsid w:val="00CC46E5"/>
    <w:rsid w:val="00CC6254"/>
    <w:rsid w:val="00CC6F44"/>
    <w:rsid w:val="00CD5E4A"/>
    <w:rsid w:val="00CE09B2"/>
    <w:rsid w:val="00CE1FE8"/>
    <w:rsid w:val="00CE5015"/>
    <w:rsid w:val="00CF0B16"/>
    <w:rsid w:val="00CF0BF5"/>
    <w:rsid w:val="00CF694D"/>
    <w:rsid w:val="00D01931"/>
    <w:rsid w:val="00D04A7C"/>
    <w:rsid w:val="00D04D10"/>
    <w:rsid w:val="00D07E2E"/>
    <w:rsid w:val="00D11C97"/>
    <w:rsid w:val="00D1613B"/>
    <w:rsid w:val="00D220F4"/>
    <w:rsid w:val="00D2221D"/>
    <w:rsid w:val="00D263DC"/>
    <w:rsid w:val="00D276DA"/>
    <w:rsid w:val="00D335A2"/>
    <w:rsid w:val="00D40286"/>
    <w:rsid w:val="00D41CEA"/>
    <w:rsid w:val="00D460C9"/>
    <w:rsid w:val="00D560C9"/>
    <w:rsid w:val="00D57B24"/>
    <w:rsid w:val="00D60376"/>
    <w:rsid w:val="00D60936"/>
    <w:rsid w:val="00D70DE0"/>
    <w:rsid w:val="00D7226D"/>
    <w:rsid w:val="00D82179"/>
    <w:rsid w:val="00D826A5"/>
    <w:rsid w:val="00D84DC4"/>
    <w:rsid w:val="00D87706"/>
    <w:rsid w:val="00D923C9"/>
    <w:rsid w:val="00D95333"/>
    <w:rsid w:val="00D95FFF"/>
    <w:rsid w:val="00D964DF"/>
    <w:rsid w:val="00DA332A"/>
    <w:rsid w:val="00DA5301"/>
    <w:rsid w:val="00DA71DB"/>
    <w:rsid w:val="00DB32F3"/>
    <w:rsid w:val="00DB51EA"/>
    <w:rsid w:val="00DB55A4"/>
    <w:rsid w:val="00DB5BC9"/>
    <w:rsid w:val="00DC2EA8"/>
    <w:rsid w:val="00DC7BDC"/>
    <w:rsid w:val="00DD0CAD"/>
    <w:rsid w:val="00DD3A2C"/>
    <w:rsid w:val="00DE39E2"/>
    <w:rsid w:val="00DF0273"/>
    <w:rsid w:val="00DF52A5"/>
    <w:rsid w:val="00DF53B2"/>
    <w:rsid w:val="00DF559D"/>
    <w:rsid w:val="00E05725"/>
    <w:rsid w:val="00E0649A"/>
    <w:rsid w:val="00E06AAB"/>
    <w:rsid w:val="00E06D4B"/>
    <w:rsid w:val="00E06FD4"/>
    <w:rsid w:val="00E11A87"/>
    <w:rsid w:val="00E149FC"/>
    <w:rsid w:val="00E158DC"/>
    <w:rsid w:val="00E3134D"/>
    <w:rsid w:val="00E32BB8"/>
    <w:rsid w:val="00E3499F"/>
    <w:rsid w:val="00E364C5"/>
    <w:rsid w:val="00E372EF"/>
    <w:rsid w:val="00E45BFC"/>
    <w:rsid w:val="00E45E9F"/>
    <w:rsid w:val="00E53897"/>
    <w:rsid w:val="00E60F25"/>
    <w:rsid w:val="00E70868"/>
    <w:rsid w:val="00E73EC5"/>
    <w:rsid w:val="00E85E74"/>
    <w:rsid w:val="00E9067C"/>
    <w:rsid w:val="00E926B2"/>
    <w:rsid w:val="00EA367A"/>
    <w:rsid w:val="00EA4F51"/>
    <w:rsid w:val="00EB4D28"/>
    <w:rsid w:val="00EB4E6D"/>
    <w:rsid w:val="00EB512B"/>
    <w:rsid w:val="00EB6C09"/>
    <w:rsid w:val="00EC0FC5"/>
    <w:rsid w:val="00EC27B8"/>
    <w:rsid w:val="00EC2A5E"/>
    <w:rsid w:val="00EC3619"/>
    <w:rsid w:val="00EC4C1D"/>
    <w:rsid w:val="00EE3463"/>
    <w:rsid w:val="00EF5BBB"/>
    <w:rsid w:val="00EF6C34"/>
    <w:rsid w:val="00F018A5"/>
    <w:rsid w:val="00F06D9F"/>
    <w:rsid w:val="00F10D21"/>
    <w:rsid w:val="00F14627"/>
    <w:rsid w:val="00F15889"/>
    <w:rsid w:val="00F16A63"/>
    <w:rsid w:val="00F208AB"/>
    <w:rsid w:val="00F22422"/>
    <w:rsid w:val="00F23370"/>
    <w:rsid w:val="00F30186"/>
    <w:rsid w:val="00F33161"/>
    <w:rsid w:val="00F34437"/>
    <w:rsid w:val="00F40339"/>
    <w:rsid w:val="00F515E1"/>
    <w:rsid w:val="00F609FD"/>
    <w:rsid w:val="00F61C2D"/>
    <w:rsid w:val="00F65E00"/>
    <w:rsid w:val="00F706B1"/>
    <w:rsid w:val="00F74974"/>
    <w:rsid w:val="00F7589B"/>
    <w:rsid w:val="00F75ABA"/>
    <w:rsid w:val="00F86E01"/>
    <w:rsid w:val="00F876B1"/>
    <w:rsid w:val="00FA13E7"/>
    <w:rsid w:val="00FA15FE"/>
    <w:rsid w:val="00FA30C1"/>
    <w:rsid w:val="00FB7CD6"/>
    <w:rsid w:val="00FC0880"/>
    <w:rsid w:val="00FC0FCF"/>
    <w:rsid w:val="00FC29BE"/>
    <w:rsid w:val="00FC2DD4"/>
    <w:rsid w:val="00FC3594"/>
    <w:rsid w:val="00FC4613"/>
    <w:rsid w:val="00FC493A"/>
    <w:rsid w:val="00FC5630"/>
    <w:rsid w:val="00FC597E"/>
    <w:rsid w:val="00FD04B6"/>
    <w:rsid w:val="00FD61C6"/>
    <w:rsid w:val="00FE240E"/>
    <w:rsid w:val="00FE27CD"/>
    <w:rsid w:val="00FE2D62"/>
    <w:rsid w:val="00FE3A9C"/>
    <w:rsid w:val="00FE3ADD"/>
    <w:rsid w:val="00FE3BF8"/>
    <w:rsid w:val="00FE4BF9"/>
    <w:rsid w:val="00FF15F8"/>
    <w:rsid w:val="00FF2A34"/>
    <w:rsid w:val="00FF3D66"/>
    <w:rsid w:val="00FF5ED9"/>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D52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190069142">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6676533">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org" TargetMode="External"/><Relationship Id="rId12" Type="http://schemas.openxmlformats.org/officeDocument/2006/relationships/hyperlink" Target="http://arts.ca.gov/" TargetMode="External"/><Relationship Id="rId13" Type="http://schemas.openxmlformats.org/officeDocument/2006/relationships/hyperlink" Target="http://boxtales.org/" TargetMode="External"/><Relationship Id="rId14" Type="http://schemas.openxmlformats.org/officeDocument/2006/relationships/hyperlink" Target="https://www.lobero.org/events/boxtales-stand-stories/" TargetMode="External"/><Relationship Id="rId15" Type="http://schemas.openxmlformats.org/officeDocument/2006/relationships/hyperlink" Target="http://arts.ca.gov/news/pressreleases.php" TargetMode="External"/><Relationship Id="rId16" Type="http://schemas.openxmlformats.org/officeDocument/2006/relationships/hyperlink" Target="http://arts.ca.gov/programs/files/CAC_AIS_Exposure_Grantees_2016-17_FINAL.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D491-32B6-2446-95EE-98437BAE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4800</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Angie Bertucci</cp:lastModifiedBy>
  <cp:revision>3</cp:revision>
  <cp:lastPrinted>2017-06-26T23:00:00Z</cp:lastPrinted>
  <dcterms:created xsi:type="dcterms:W3CDTF">2017-06-26T23:00:00Z</dcterms:created>
  <dcterms:modified xsi:type="dcterms:W3CDTF">2017-06-26T23:00:00Z</dcterms:modified>
</cp:coreProperties>
</file>